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7C85" w14:textId="77777777" w:rsidR="009D0EC3" w:rsidRPr="00DB49A7" w:rsidRDefault="009D0EC3" w:rsidP="009D0EC3">
      <w:pPr>
        <w:pStyle w:val="CaseCaption"/>
        <w:rPr>
          <w:rFonts w:ascii="Times New Roman" w:hAnsi="Times New Roman" w:cs="Times New Roman"/>
          <w:bCs/>
          <w:color w:val="000000" w:themeColor="text1"/>
        </w:rPr>
      </w:pPr>
      <w:bookmarkStart w:id="0" w:name="CaseType"/>
      <w:bookmarkStart w:id="1" w:name="_Hlk111102119"/>
      <w:r w:rsidRPr="00DB49A7">
        <w:rPr>
          <w:rFonts w:ascii="Times New Roman" w:hAnsi="Times New Roman" w:cs="Times New Roman"/>
        </w:rPr>
        <w:t>Docket No.</w:t>
      </w:r>
      <w:bookmarkStart w:id="2" w:name="DocNo"/>
      <w:r w:rsidRPr="00DB49A7">
        <w:rPr>
          <w:rFonts w:ascii="Times New Roman" w:hAnsi="Times New Roman" w:cs="Times New Roman"/>
        </w:rPr>
        <w:t xml:space="preserve"> 53827 </w:t>
      </w:r>
      <w:bookmarkEnd w:id="0"/>
      <w:bookmarkEnd w:id="2"/>
    </w:p>
    <w:tbl>
      <w:tblPr>
        <w:tblW w:w="0" w:type="auto"/>
        <w:tblLook w:val="01E0" w:firstRow="1" w:lastRow="1" w:firstColumn="1" w:lastColumn="1" w:noHBand="0" w:noVBand="0"/>
      </w:tblPr>
      <w:tblGrid>
        <w:gridCol w:w="4590"/>
        <w:gridCol w:w="336"/>
        <w:gridCol w:w="4198"/>
      </w:tblGrid>
      <w:tr w:rsidR="009D0EC3" w14:paraId="63F56E4F" w14:textId="77777777" w:rsidTr="009D0EC3">
        <w:trPr>
          <w:trHeight w:val="576"/>
        </w:trPr>
        <w:tc>
          <w:tcPr>
            <w:tcW w:w="4590" w:type="dxa"/>
            <w:hideMark/>
          </w:tcPr>
          <w:bookmarkStart w:id="3" w:name="DocumentStyle"/>
          <w:bookmarkEnd w:id="1"/>
          <w:p w14:paraId="455DBDE7" w14:textId="77777777" w:rsidR="009D0EC3" w:rsidRDefault="004F08B9">
            <w:pPr>
              <w:spacing w:after="0" w:line="240" w:lineRule="auto"/>
              <w:ind w:firstLine="0"/>
              <w:jc w:val="left"/>
              <w:rPr>
                <w:b/>
                <w:szCs w:val="20"/>
              </w:rPr>
            </w:pPr>
            <w:sdt>
              <w:sdtPr>
                <w:rPr>
                  <w:b/>
                  <w:caps/>
                  <w:szCs w:val="20"/>
                </w:rPr>
                <w:alias w:val="Case Style"/>
                <w:tag w:val="CS"/>
                <w:id w:val="-920102863"/>
                <w:placeholder>
                  <w:docPart w:val="188B2C384A6E48EC91A3240F66C6E775"/>
                </w:placeholder>
              </w:sdtPr>
              <w:sdtEndPr/>
              <w:sdtContent>
                <w:r w:rsidR="009D0EC3">
                  <w:rPr>
                    <w:b/>
                    <w:caps/>
                    <w:szCs w:val="20"/>
                  </w:rPr>
                  <w:t>APPLICATION OF UNDINE TEXAS, LLC AND NITSCH AND SON UTILITY COMPANY, INC FOR SALE, TRANSFER, OR MERGER OF FACILITIES AND CERTIFICATE RIGHTS IN Harris COUNTY</w:t>
                </w:r>
              </w:sdtContent>
            </w:sdt>
            <w:bookmarkEnd w:id="3"/>
            <w:r w:rsidR="009D0EC3">
              <w:rPr>
                <w:b/>
                <w:caps/>
                <w:szCs w:val="20"/>
              </w:rPr>
              <w:t xml:space="preserve"> </w:t>
            </w:r>
          </w:p>
        </w:tc>
        <w:tc>
          <w:tcPr>
            <w:tcW w:w="336" w:type="dxa"/>
            <w:noWrap/>
            <w:hideMark/>
          </w:tcPr>
          <w:p w14:paraId="384B1A9D" w14:textId="77777777" w:rsidR="009D0EC3" w:rsidRDefault="009D0EC3">
            <w:pPr>
              <w:spacing w:after="0" w:line="240" w:lineRule="auto"/>
              <w:ind w:firstLine="0"/>
              <w:rPr>
                <w:b/>
                <w:szCs w:val="20"/>
              </w:rPr>
            </w:pPr>
            <w:r>
              <w:rPr>
                <w:b/>
                <w:szCs w:val="20"/>
              </w:rPr>
              <w:t>§</w:t>
            </w:r>
          </w:p>
          <w:p w14:paraId="3448CEC1" w14:textId="77777777" w:rsidR="009D0EC3" w:rsidRDefault="009D0EC3">
            <w:pPr>
              <w:spacing w:after="0" w:line="240" w:lineRule="auto"/>
              <w:ind w:firstLine="0"/>
              <w:rPr>
                <w:b/>
                <w:szCs w:val="20"/>
              </w:rPr>
            </w:pPr>
            <w:r>
              <w:rPr>
                <w:b/>
                <w:szCs w:val="20"/>
              </w:rPr>
              <w:t>§</w:t>
            </w:r>
          </w:p>
          <w:p w14:paraId="68309428" w14:textId="77777777" w:rsidR="009D0EC3" w:rsidRDefault="009D0EC3">
            <w:pPr>
              <w:spacing w:after="0" w:line="240" w:lineRule="auto"/>
              <w:ind w:firstLine="0"/>
              <w:rPr>
                <w:b/>
                <w:szCs w:val="20"/>
              </w:rPr>
            </w:pPr>
            <w:r>
              <w:rPr>
                <w:b/>
                <w:szCs w:val="20"/>
              </w:rPr>
              <w:t>§</w:t>
            </w:r>
          </w:p>
          <w:p w14:paraId="2AB0BEC4" w14:textId="77777777" w:rsidR="009D0EC3" w:rsidRDefault="009D0EC3">
            <w:pPr>
              <w:spacing w:after="0" w:line="240" w:lineRule="auto"/>
              <w:ind w:firstLine="0"/>
              <w:rPr>
                <w:b/>
                <w:szCs w:val="20"/>
              </w:rPr>
            </w:pPr>
            <w:r>
              <w:rPr>
                <w:b/>
                <w:szCs w:val="20"/>
              </w:rPr>
              <w:t>§</w:t>
            </w:r>
          </w:p>
          <w:p w14:paraId="59931ED2" w14:textId="77777777" w:rsidR="009D0EC3" w:rsidRDefault="009D0EC3">
            <w:pPr>
              <w:spacing w:after="0" w:line="240" w:lineRule="auto"/>
              <w:ind w:firstLine="0"/>
              <w:rPr>
                <w:b/>
                <w:szCs w:val="20"/>
              </w:rPr>
            </w:pPr>
            <w:r>
              <w:rPr>
                <w:b/>
                <w:szCs w:val="20"/>
              </w:rPr>
              <w:t>§</w:t>
            </w:r>
          </w:p>
          <w:p w14:paraId="7C125246" w14:textId="77777777" w:rsidR="009D0EC3" w:rsidRDefault="009D0EC3">
            <w:pPr>
              <w:spacing w:after="0" w:line="240" w:lineRule="auto"/>
              <w:ind w:firstLine="0"/>
              <w:rPr>
                <w:b/>
                <w:szCs w:val="20"/>
              </w:rPr>
            </w:pPr>
            <w:r>
              <w:rPr>
                <w:b/>
                <w:szCs w:val="20"/>
              </w:rPr>
              <w:t>§</w:t>
            </w:r>
          </w:p>
        </w:tc>
        <w:tc>
          <w:tcPr>
            <w:tcW w:w="4198" w:type="dxa"/>
          </w:tcPr>
          <w:p w14:paraId="65EB4E86" w14:textId="77777777" w:rsidR="009D0EC3" w:rsidRDefault="009D0EC3">
            <w:pPr>
              <w:tabs>
                <w:tab w:val="center" w:pos="4770"/>
                <w:tab w:val="left" w:pos="5400"/>
              </w:tabs>
              <w:spacing w:after="0" w:line="240" w:lineRule="auto"/>
              <w:ind w:firstLine="0"/>
              <w:jc w:val="center"/>
              <w:rPr>
                <w:b/>
                <w:bCs/>
                <w:caps/>
                <w:szCs w:val="20"/>
              </w:rPr>
            </w:pPr>
            <w:r>
              <w:rPr>
                <w:b/>
                <w:bCs/>
                <w:caps/>
                <w:szCs w:val="20"/>
              </w:rPr>
              <w:t>PUBLIC UTILITY COMMISSION</w:t>
            </w:r>
          </w:p>
          <w:p w14:paraId="0F3057B4" w14:textId="77777777" w:rsidR="009D0EC3" w:rsidRDefault="009D0EC3">
            <w:pPr>
              <w:tabs>
                <w:tab w:val="center" w:pos="4770"/>
                <w:tab w:val="left" w:pos="5400"/>
              </w:tabs>
              <w:spacing w:after="0" w:line="240" w:lineRule="auto"/>
              <w:ind w:firstLine="0"/>
              <w:jc w:val="center"/>
              <w:rPr>
                <w:b/>
                <w:bCs/>
                <w:caps/>
                <w:szCs w:val="20"/>
              </w:rPr>
            </w:pPr>
          </w:p>
          <w:p w14:paraId="4CA152E1" w14:textId="77777777" w:rsidR="009D0EC3" w:rsidRDefault="009D0EC3">
            <w:pPr>
              <w:tabs>
                <w:tab w:val="center" w:pos="4770"/>
                <w:tab w:val="left" w:pos="5400"/>
              </w:tabs>
              <w:spacing w:after="0" w:line="240" w:lineRule="auto"/>
              <w:ind w:firstLine="0"/>
              <w:jc w:val="center"/>
              <w:rPr>
                <w:b/>
                <w:bCs/>
                <w:caps/>
                <w:szCs w:val="20"/>
              </w:rPr>
            </w:pPr>
            <w:r>
              <w:rPr>
                <w:b/>
                <w:bCs/>
                <w:caps/>
                <w:szCs w:val="20"/>
              </w:rPr>
              <w:t>OF TEXAS</w:t>
            </w:r>
          </w:p>
        </w:tc>
      </w:tr>
    </w:tbl>
    <w:p w14:paraId="5995AE1B" w14:textId="77777777" w:rsidR="009D0EC3" w:rsidRDefault="009D0EC3" w:rsidP="009D0EC3">
      <w:pPr>
        <w:spacing w:after="0" w:line="240" w:lineRule="auto"/>
        <w:ind w:firstLine="0"/>
        <w:jc w:val="center"/>
        <w:rPr>
          <w:b/>
          <w:caps/>
        </w:rPr>
      </w:pPr>
    </w:p>
    <w:p w14:paraId="5E4520BE" w14:textId="55C1644F" w:rsidR="009D0EC3" w:rsidRPr="00DB49A7" w:rsidRDefault="009D0EC3" w:rsidP="009D0EC3">
      <w:pPr>
        <w:pStyle w:val="CaseCaption"/>
        <w:rPr>
          <w:rFonts w:ascii="Times New Roman" w:hAnsi="Times New Roman" w:cs="Times New Roman"/>
        </w:rPr>
      </w:pPr>
      <w:r w:rsidRPr="00DB49A7">
        <w:rPr>
          <w:rFonts w:ascii="Times New Roman" w:hAnsi="Times New Roman" w:cs="Times New Roman"/>
        </w:rPr>
        <w:t xml:space="preserve">COMMISSION STAFF’S </w:t>
      </w:r>
      <w:r w:rsidR="00DB49A7">
        <w:rPr>
          <w:rFonts w:ascii="Times New Roman" w:hAnsi="Times New Roman" w:cs="Times New Roman"/>
        </w:rPr>
        <w:t>response to order no. 27</w:t>
      </w:r>
    </w:p>
    <w:p w14:paraId="1D05F82F" w14:textId="111F4C96" w:rsidR="009D0EC3" w:rsidRDefault="009D0EC3" w:rsidP="009D0EC3">
      <w:pPr>
        <w:pStyle w:val="Paragraph"/>
        <w:rPr>
          <w:iCs/>
        </w:rPr>
      </w:pPr>
      <w:r>
        <w:rPr>
          <w:iCs/>
        </w:rPr>
        <w:t>On July 14, 2022, Undine Texas LLC</w:t>
      </w:r>
      <w:r w:rsidR="00DB49A7">
        <w:rPr>
          <w:iCs/>
        </w:rPr>
        <w:t xml:space="preserve"> (Undine)</w:t>
      </w:r>
      <w:r>
        <w:rPr>
          <w:iCs/>
        </w:rPr>
        <w:t xml:space="preserve"> and Nitsch and Son Utility Company, Inc. (collectively, Applicants) filed an application for approval of the sale, transfer, or merger of facilities and certificate rights in Rockwall County. Specifically, Applicants seeks approval to acquire facilities and to transfer water service area held under Certificate of Convenience and Necessity No. 13260. </w:t>
      </w:r>
    </w:p>
    <w:p w14:paraId="1D37C3A2" w14:textId="7D824738" w:rsidR="009D0EC3" w:rsidRPr="00DB49A7" w:rsidRDefault="009D0EC3" w:rsidP="00DB49A7">
      <w:pPr>
        <w:spacing w:after="0"/>
      </w:pPr>
      <w:r>
        <w:rPr>
          <w:iCs/>
        </w:rPr>
        <w:t xml:space="preserve">On </w:t>
      </w:r>
      <w:r w:rsidR="00DB49A7">
        <w:rPr>
          <w:iCs/>
        </w:rPr>
        <w:t>September 18, 2024</w:t>
      </w:r>
      <w:r>
        <w:rPr>
          <w:iCs/>
        </w:rPr>
        <w:t xml:space="preserve">, the administrative law judge filed Order No. </w:t>
      </w:r>
      <w:r w:rsidR="00DB49A7">
        <w:rPr>
          <w:iCs/>
        </w:rPr>
        <w:t>27,</w:t>
      </w:r>
      <w:r>
        <w:t xml:space="preserve"> directing the Staff (Staff) of the Public Utility Commission of Texas to file </w:t>
      </w:r>
      <w:r w:rsidR="00DB49A7">
        <w:t xml:space="preserve">a </w:t>
      </w:r>
      <w:r w:rsidR="00DB49A7" w:rsidRPr="00DB49A7">
        <w:t>recommendation on the sufficiency of Undine Texas, LLC's response to Order No. 26 and August 15, 2024 filing</w:t>
      </w:r>
      <w:r w:rsidR="00DB49A7">
        <w:t xml:space="preserve"> by September 24, 2024</w:t>
      </w:r>
      <w:r>
        <w:t>. Therefore, this pleading is timely filed.</w:t>
      </w:r>
    </w:p>
    <w:p w14:paraId="7F58E04F" w14:textId="77777777" w:rsidR="009D0EC3" w:rsidRDefault="009D0EC3" w:rsidP="00DB49A7">
      <w:pPr>
        <w:keepNext/>
        <w:numPr>
          <w:ilvl w:val="0"/>
          <w:numId w:val="1"/>
        </w:numPr>
        <w:tabs>
          <w:tab w:val="clear" w:pos="1080"/>
        </w:tabs>
        <w:spacing w:before="120" w:after="0"/>
        <w:ind w:left="0" w:firstLine="0"/>
        <w:jc w:val="center"/>
        <w:outlineLvl w:val="0"/>
        <w:rPr>
          <w:b/>
        </w:rPr>
      </w:pPr>
      <w:r>
        <w:rPr>
          <w:b/>
        </w:rPr>
        <w:t>SUPPLEMENTAL RECOMMENDATION</w:t>
      </w:r>
    </w:p>
    <w:p w14:paraId="0FA23B53" w14:textId="58DC443A" w:rsidR="009D0EC3" w:rsidRDefault="009D0EC3" w:rsidP="009D0EC3">
      <w:pPr>
        <w:spacing w:after="0"/>
      </w:pPr>
      <w:r>
        <w:t>Staff h</w:t>
      </w:r>
      <w:r w:rsidR="00DB49A7">
        <w:t>as reviewed Undine’s response to Order No. 26 and supplemental mapping information</w:t>
      </w:r>
      <w:r w:rsidR="00DB49A7">
        <w:rPr>
          <w:rStyle w:val="FootnoteReference"/>
        </w:rPr>
        <w:footnoteReference w:id="1"/>
      </w:r>
      <w:r w:rsidR="00DB49A7">
        <w:t xml:space="preserve"> an</w:t>
      </w:r>
      <w:r w:rsidR="00257717">
        <w:t xml:space="preserve">d </w:t>
      </w:r>
      <w:r w:rsidR="00164768">
        <w:t xml:space="preserve">recommends </w:t>
      </w:r>
      <w:r w:rsidR="00257717">
        <w:t xml:space="preserve">as detailed in the memorandum from Patricia Garcia, Infrastructure Division, </w:t>
      </w:r>
      <w:r w:rsidR="00164768">
        <w:t xml:space="preserve">recommends that Undine’s August 6, 2024 filing is sufficient to show compliance with the requirements of Texas Water Code (TWC) § 13.245(c) or, alternatively, TWC § 13.245(c-2) and that the revised mapping data filed by Undine on August 15, 2024 is sufficient. </w:t>
      </w:r>
    </w:p>
    <w:p w14:paraId="5DCAA61C" w14:textId="15323F83" w:rsidR="009D0EC3" w:rsidRDefault="009D0EC3" w:rsidP="00DB49A7">
      <w:pPr>
        <w:keepNext/>
        <w:numPr>
          <w:ilvl w:val="0"/>
          <w:numId w:val="1"/>
        </w:numPr>
        <w:tabs>
          <w:tab w:val="clear" w:pos="1080"/>
        </w:tabs>
        <w:spacing w:before="120" w:after="0"/>
        <w:ind w:left="0" w:right="720" w:firstLine="0"/>
        <w:jc w:val="center"/>
        <w:outlineLvl w:val="0"/>
        <w:rPr>
          <w:b/>
          <w:bCs/>
          <w:kern w:val="32"/>
        </w:rPr>
      </w:pPr>
      <w:r>
        <w:rPr>
          <w:b/>
          <w:bCs/>
          <w:kern w:val="32"/>
        </w:rPr>
        <w:t>CONCLUSION</w:t>
      </w:r>
    </w:p>
    <w:p w14:paraId="12C515DC" w14:textId="616C83E6" w:rsidR="009D0EC3" w:rsidRDefault="00DB49A7" w:rsidP="009D0EC3">
      <w:pPr>
        <w:pStyle w:val="Paragraph"/>
      </w:pPr>
      <w:r w:rsidRPr="00DB49A7">
        <w:t>For the reasons d</w:t>
      </w:r>
      <w:r>
        <w:t>etailed</w:t>
      </w:r>
      <w:r w:rsidRPr="00DB49A7">
        <w:t xml:space="preserve"> above, Staff respectfully requests that an order be issued finding </w:t>
      </w:r>
      <w:r>
        <w:t>Undine</w:t>
      </w:r>
      <w:r w:rsidRPr="00DB49A7">
        <w:t>'</w:t>
      </w:r>
      <w:r>
        <w:t>s</w:t>
      </w:r>
      <w:r w:rsidRPr="00DB49A7">
        <w:t xml:space="preserve"> </w:t>
      </w:r>
      <w:r>
        <w:t>response to Order No. 26 and supplemental mapping information</w:t>
      </w:r>
      <w:r w:rsidRPr="00DB49A7">
        <w:t xml:space="preserve"> sufficient</w:t>
      </w:r>
      <w:r>
        <w:t>.</w:t>
      </w:r>
      <w:r w:rsidR="00164768">
        <w:t xml:space="preserve"> Staff intends to submit the revised joint proposed notice of approval per the adopted procedural schedule from Order N</w:t>
      </w:r>
      <w:r w:rsidR="00FC5FB6">
        <w:t>o</w:t>
      </w:r>
      <w:r w:rsidR="00164768">
        <w:t xml:space="preserve">. 27. </w:t>
      </w:r>
    </w:p>
    <w:p w14:paraId="2DE45577" w14:textId="742997FD" w:rsidR="009D0EC3" w:rsidRDefault="009D0EC3" w:rsidP="009D0EC3">
      <w:pPr>
        <w:pStyle w:val="Paragraph"/>
        <w:keepNext/>
        <w:ind w:firstLine="0"/>
      </w:pPr>
      <w:r>
        <w:lastRenderedPageBreak/>
        <w:t xml:space="preserve">Dated: </w:t>
      </w:r>
      <w:r>
        <w:fldChar w:fldCharType="begin"/>
      </w:r>
      <w:r>
        <w:instrText xml:space="preserve"> DATE \@ "MMMM d, yyyy" </w:instrText>
      </w:r>
      <w:r>
        <w:fldChar w:fldCharType="separate"/>
      </w:r>
      <w:r w:rsidR="004F08B9">
        <w:rPr>
          <w:noProof/>
        </w:rPr>
        <w:t>September 24, 2024</w:t>
      </w:r>
      <w:r>
        <w:fldChar w:fldCharType="end"/>
      </w:r>
    </w:p>
    <w:p w14:paraId="2BAF8714" w14:textId="77777777" w:rsidR="009D0EC3" w:rsidRDefault="009D0EC3" w:rsidP="009D0EC3">
      <w:pPr>
        <w:pStyle w:val="Paragraph"/>
        <w:keepNext/>
        <w:ind w:firstLine="0"/>
      </w:pPr>
    </w:p>
    <w:p w14:paraId="07DDE3BC" w14:textId="77777777" w:rsidR="009D0EC3" w:rsidRDefault="009D0EC3" w:rsidP="009D0EC3">
      <w:pPr>
        <w:keepNext/>
        <w:spacing w:after="0" w:line="240" w:lineRule="auto"/>
        <w:ind w:left="4320" w:firstLine="0"/>
      </w:pPr>
      <w:r>
        <w:t>Respectfully submitted,</w:t>
      </w:r>
    </w:p>
    <w:p w14:paraId="66765220" w14:textId="77777777" w:rsidR="009D0EC3" w:rsidRDefault="009D0EC3" w:rsidP="009D0EC3">
      <w:pPr>
        <w:keepNext/>
        <w:spacing w:after="0" w:line="240" w:lineRule="auto"/>
        <w:ind w:left="4320" w:firstLine="0"/>
      </w:pPr>
    </w:p>
    <w:p w14:paraId="6439839E" w14:textId="77777777" w:rsidR="009D0EC3" w:rsidRDefault="009D0EC3" w:rsidP="009D0EC3">
      <w:pPr>
        <w:keepNext/>
        <w:spacing w:after="0" w:line="240" w:lineRule="auto"/>
        <w:ind w:left="4320" w:firstLine="0"/>
        <w:rPr>
          <w:b/>
        </w:rPr>
      </w:pPr>
      <w:r>
        <w:rPr>
          <w:b/>
        </w:rPr>
        <w:t>PUBLIC UTILITY COMMISSION OF TEXAS</w:t>
      </w:r>
    </w:p>
    <w:p w14:paraId="0D7B371E" w14:textId="77777777" w:rsidR="009D0EC3" w:rsidRDefault="009D0EC3" w:rsidP="009D0EC3">
      <w:pPr>
        <w:keepNext/>
        <w:spacing w:after="0" w:line="240" w:lineRule="auto"/>
        <w:ind w:left="4320" w:firstLine="0"/>
        <w:rPr>
          <w:b/>
        </w:rPr>
      </w:pPr>
      <w:r>
        <w:rPr>
          <w:b/>
        </w:rPr>
        <w:t>LEGAL DIVISION</w:t>
      </w:r>
    </w:p>
    <w:p w14:paraId="4AFE30E5" w14:textId="77777777" w:rsidR="009D0EC3" w:rsidRDefault="009D0EC3" w:rsidP="009D0EC3">
      <w:pPr>
        <w:keepNext/>
        <w:spacing w:after="0" w:line="240" w:lineRule="auto"/>
        <w:ind w:left="4320" w:firstLine="0"/>
        <w:rPr>
          <w:b/>
        </w:rPr>
      </w:pPr>
    </w:p>
    <w:p w14:paraId="14A6A779" w14:textId="77777777" w:rsidR="009D0EC3" w:rsidRDefault="009D0EC3" w:rsidP="009D0EC3">
      <w:pPr>
        <w:keepNext/>
        <w:overflowPunct w:val="0"/>
        <w:autoSpaceDE w:val="0"/>
        <w:autoSpaceDN w:val="0"/>
        <w:adjustRightInd w:val="0"/>
        <w:spacing w:after="0" w:line="240" w:lineRule="auto"/>
        <w:ind w:left="4320" w:firstLine="0"/>
        <w:jc w:val="left"/>
        <w:textAlignment w:val="baseline"/>
      </w:pPr>
      <w:r>
        <w:t>Marisa Lopez Wagley</w:t>
      </w:r>
    </w:p>
    <w:p w14:paraId="58737E1C" w14:textId="77777777" w:rsidR="009D0EC3" w:rsidRDefault="009D0EC3" w:rsidP="009D0EC3">
      <w:pPr>
        <w:keepNext/>
        <w:spacing w:after="0" w:line="240" w:lineRule="auto"/>
        <w:ind w:left="4320" w:firstLine="0"/>
        <w:jc w:val="left"/>
      </w:pPr>
      <w:r>
        <w:t xml:space="preserve">Division Director </w:t>
      </w:r>
    </w:p>
    <w:p w14:paraId="61B9D801" w14:textId="77777777" w:rsidR="009D0EC3" w:rsidRDefault="009D0EC3" w:rsidP="009D0EC3">
      <w:pPr>
        <w:keepNext/>
        <w:spacing w:after="0" w:line="240" w:lineRule="auto"/>
        <w:ind w:left="4320" w:firstLine="0"/>
        <w:jc w:val="left"/>
      </w:pPr>
    </w:p>
    <w:p w14:paraId="31A0846B" w14:textId="5781EBF2" w:rsidR="009D0EC3" w:rsidRDefault="009D0EC3" w:rsidP="009D0EC3">
      <w:pPr>
        <w:keepNext/>
        <w:spacing w:after="0" w:line="240" w:lineRule="auto"/>
        <w:ind w:left="4320" w:firstLine="0"/>
        <w:jc w:val="left"/>
      </w:pPr>
      <w:r>
        <w:t>Ian Groetsch</w:t>
      </w:r>
    </w:p>
    <w:p w14:paraId="7604BF7B" w14:textId="0B409C9D" w:rsidR="009D0EC3" w:rsidRDefault="009D0EC3" w:rsidP="009D0EC3">
      <w:pPr>
        <w:keepNext/>
        <w:spacing w:after="0" w:line="240" w:lineRule="auto"/>
        <w:ind w:left="4320" w:firstLine="0"/>
        <w:jc w:val="left"/>
      </w:pPr>
      <w:r>
        <w:t>Managing Attorney</w:t>
      </w:r>
    </w:p>
    <w:p w14:paraId="2F32BDE2" w14:textId="77777777" w:rsidR="009D0EC3" w:rsidRDefault="009D0EC3" w:rsidP="009D0EC3">
      <w:pPr>
        <w:keepNext/>
        <w:spacing w:after="0" w:line="240" w:lineRule="auto"/>
        <w:ind w:left="4320" w:firstLine="0"/>
        <w:jc w:val="left"/>
      </w:pPr>
    </w:p>
    <w:p w14:paraId="48AB45AB" w14:textId="77777777" w:rsidR="009D0EC3" w:rsidRDefault="009D0EC3" w:rsidP="009D0EC3">
      <w:pPr>
        <w:keepNext/>
        <w:spacing w:after="0" w:line="240" w:lineRule="auto"/>
        <w:ind w:left="4320" w:firstLine="0"/>
        <w:jc w:val="left"/>
      </w:pPr>
    </w:p>
    <w:p w14:paraId="6D9C7E4B" w14:textId="039E67CD" w:rsidR="009D0EC3" w:rsidRDefault="009D0EC3" w:rsidP="009D0EC3">
      <w:pPr>
        <w:pStyle w:val="NormalWeb"/>
        <w:spacing w:before="0" w:beforeAutospacing="0" w:after="0" w:afterAutospacing="0"/>
        <w:ind w:left="3600"/>
      </w:pPr>
      <w:r>
        <w:rPr>
          <w:i/>
          <w:iCs/>
          <w:u w:val="single"/>
        </w:rPr>
        <w:t xml:space="preserve">  /s/ Kevin Pierce</w:t>
      </w:r>
      <w:r>
        <w:rPr>
          <w:i/>
          <w:iCs/>
          <w:u w:val="single"/>
        </w:rPr>
        <w:tab/>
        <w:t xml:space="preserve">        </w:t>
      </w:r>
    </w:p>
    <w:p w14:paraId="27A606E6" w14:textId="77777777" w:rsidR="009D0EC3" w:rsidRDefault="009D0EC3" w:rsidP="009D0EC3">
      <w:pPr>
        <w:pStyle w:val="NormalWeb"/>
        <w:spacing w:before="0" w:beforeAutospacing="0" w:after="0" w:afterAutospacing="0"/>
        <w:ind w:left="3600"/>
      </w:pPr>
      <w:r>
        <w:t>Kevin Pierce</w:t>
      </w:r>
    </w:p>
    <w:p w14:paraId="27635E94" w14:textId="77777777" w:rsidR="009D0EC3" w:rsidRDefault="009D0EC3" w:rsidP="009D0EC3">
      <w:pPr>
        <w:pStyle w:val="NormalWeb"/>
        <w:spacing w:before="0" w:beforeAutospacing="0" w:after="0" w:afterAutospacing="0"/>
        <w:ind w:left="3600"/>
      </w:pPr>
      <w:r>
        <w:t>State Bar No. 24093879</w:t>
      </w:r>
    </w:p>
    <w:p w14:paraId="2A301002" w14:textId="77777777" w:rsidR="009D0EC3" w:rsidRDefault="009D0EC3" w:rsidP="009D0EC3">
      <w:pPr>
        <w:pStyle w:val="NormalWeb"/>
        <w:spacing w:before="0" w:beforeAutospacing="0" w:after="0" w:afterAutospacing="0"/>
        <w:ind w:left="3600"/>
      </w:pPr>
      <w:r>
        <w:t>1701 N. Congress Avenue</w:t>
      </w:r>
    </w:p>
    <w:p w14:paraId="10E2F811" w14:textId="77777777" w:rsidR="009D0EC3" w:rsidRDefault="009D0EC3" w:rsidP="009D0EC3">
      <w:pPr>
        <w:pStyle w:val="NormalWeb"/>
        <w:spacing w:before="0" w:beforeAutospacing="0" w:after="0" w:afterAutospacing="0"/>
        <w:ind w:left="3600"/>
      </w:pPr>
      <w:r>
        <w:t>P.O. Box 13326</w:t>
      </w:r>
    </w:p>
    <w:p w14:paraId="6E5367C2" w14:textId="77777777" w:rsidR="009D0EC3" w:rsidRDefault="009D0EC3" w:rsidP="009D0EC3">
      <w:pPr>
        <w:pStyle w:val="NormalWeb"/>
        <w:spacing w:before="0" w:beforeAutospacing="0" w:after="0" w:afterAutospacing="0"/>
        <w:ind w:left="3600"/>
      </w:pPr>
      <w:r>
        <w:t>Austin, Texas 78711-3480</w:t>
      </w:r>
    </w:p>
    <w:p w14:paraId="10C0778A" w14:textId="77777777" w:rsidR="009D0EC3" w:rsidRDefault="009D0EC3" w:rsidP="009D0EC3">
      <w:pPr>
        <w:pStyle w:val="NormalWeb"/>
        <w:spacing w:before="0" w:beforeAutospacing="0" w:after="0" w:afterAutospacing="0"/>
        <w:ind w:left="3600"/>
      </w:pPr>
      <w:r>
        <w:t>(512) 936-7265</w:t>
      </w:r>
    </w:p>
    <w:p w14:paraId="42B69890" w14:textId="77777777" w:rsidR="009D0EC3" w:rsidRDefault="009D0EC3" w:rsidP="009D0EC3">
      <w:pPr>
        <w:pStyle w:val="NormalWeb"/>
        <w:spacing w:before="0" w:beforeAutospacing="0" w:after="0" w:afterAutospacing="0"/>
        <w:ind w:left="3600"/>
      </w:pPr>
      <w:r>
        <w:t>(512) 936-7268 (facsimile)</w:t>
      </w:r>
    </w:p>
    <w:p w14:paraId="7207A553" w14:textId="77777777" w:rsidR="009D0EC3" w:rsidRDefault="009D0EC3" w:rsidP="009D0EC3">
      <w:pPr>
        <w:pStyle w:val="NormalWeb"/>
        <w:spacing w:before="0" w:beforeAutospacing="0" w:after="0" w:afterAutospacing="0"/>
        <w:ind w:left="3600"/>
      </w:pPr>
      <w:r>
        <w:t>Kevin.Pierce@puc.texas.gov</w:t>
      </w:r>
    </w:p>
    <w:p w14:paraId="2A5E5944" w14:textId="77777777" w:rsidR="009D0EC3" w:rsidRDefault="009D0EC3" w:rsidP="009D0EC3">
      <w:pPr>
        <w:pStyle w:val="Paragraph"/>
      </w:pPr>
    </w:p>
    <w:p w14:paraId="00933FC7" w14:textId="77777777" w:rsidR="009D0EC3" w:rsidRPr="009D0EC3" w:rsidRDefault="009D0EC3" w:rsidP="009D0EC3">
      <w:pPr>
        <w:pStyle w:val="Paragraph"/>
      </w:pPr>
    </w:p>
    <w:p w14:paraId="7229CE5E" w14:textId="6C8863C8" w:rsidR="009D0EC3" w:rsidRPr="009D0EC3" w:rsidRDefault="009D0EC3" w:rsidP="009D0EC3">
      <w:pPr>
        <w:pStyle w:val="CaseCaption"/>
        <w:spacing w:line="360" w:lineRule="auto"/>
        <w:rPr>
          <w:rFonts w:ascii="Times New Roman" w:hAnsi="Times New Roman" w:cs="Times New Roman"/>
          <w:bCs/>
          <w:color w:val="000000" w:themeColor="text1"/>
        </w:rPr>
      </w:pPr>
      <w:r w:rsidRPr="009D0EC3">
        <w:rPr>
          <w:rFonts w:ascii="Times New Roman" w:hAnsi="Times New Roman" w:cs="Times New Roman"/>
        </w:rPr>
        <w:t xml:space="preserve">Docket No. 53827 </w:t>
      </w:r>
    </w:p>
    <w:p w14:paraId="48DEE6D8" w14:textId="77777777" w:rsidR="009D0EC3" w:rsidRPr="009D0EC3" w:rsidRDefault="009D0EC3" w:rsidP="009D0EC3">
      <w:pPr>
        <w:pStyle w:val="CaseCaption"/>
        <w:spacing w:after="0" w:line="360" w:lineRule="auto"/>
        <w:rPr>
          <w:rFonts w:ascii="Times New Roman" w:hAnsi="Times New Roman" w:cs="Times New Roman"/>
        </w:rPr>
      </w:pPr>
      <w:r w:rsidRPr="009D0EC3">
        <w:rPr>
          <w:rFonts w:ascii="Times New Roman" w:hAnsi="Times New Roman" w:cs="Times New Roman"/>
        </w:rPr>
        <w:t>CERTIFICATE OF SERVICE</w:t>
      </w:r>
    </w:p>
    <w:p w14:paraId="2A4AC3E9" w14:textId="60D27DF8" w:rsidR="009D0EC3" w:rsidRDefault="009D0EC3" w:rsidP="009D0EC3">
      <w:pPr>
        <w:pStyle w:val="Paragraph"/>
        <w:keepNext/>
        <w:keepLines/>
      </w:pPr>
      <w:r>
        <w:t xml:space="preserve">I certify that unless otherwise ordered by the presiding officer, notice of the filing of this document will be provided to all parties of record via electronic mail on </w:t>
      </w:r>
      <w:sdt>
        <w:sdtPr>
          <w:alias w:val="Publish Date"/>
          <w:id w:val="-983460852"/>
          <w:placeholder>
            <w:docPart w:val="7555E92A9DAB49D88BF21CC34F096375"/>
          </w:placeholder>
          <w:dataBinding w:prefixMappings="xmlns:ns0='http://schemas.microsoft.com/office/2006/coverPageProps' " w:xpath="/ns0:CoverPageProperties[1]/ns0:PublishDate[1]" w:storeItemID="{55AF091B-3C7A-41E3-B477-F2FDAA23CFDA}"/>
          <w:date w:fullDate="2024-09-24T00:00:00Z">
            <w:dateFormat w:val="MMMM d, yyyy"/>
            <w:lid w:val="en-US"/>
            <w:storeMappedDataAs w:val="date"/>
            <w:calendar w:val="gregorian"/>
          </w:date>
        </w:sdtPr>
        <w:sdtEndPr/>
        <w:sdtContent>
          <w:r w:rsidR="00DB49A7">
            <w:t>September 24, 2024</w:t>
          </w:r>
        </w:sdtContent>
      </w:sdt>
      <w:r>
        <w:t xml:space="preserve"> in accordance with the Second Order Suspending Rules, </w:t>
      </w:r>
      <w:r w:rsidR="00DB49A7">
        <w:t>issu</w:t>
      </w:r>
      <w:r>
        <w:t xml:space="preserve">ed in Project No. 50664. </w:t>
      </w:r>
    </w:p>
    <w:p w14:paraId="114A9A83" w14:textId="77777777" w:rsidR="009D0EC3" w:rsidRDefault="009D0EC3" w:rsidP="009D0EC3">
      <w:pPr>
        <w:keepNext/>
        <w:spacing w:after="0" w:line="240" w:lineRule="auto"/>
        <w:ind w:left="4320" w:firstLine="0"/>
        <w:rPr>
          <w:u w:val="single"/>
        </w:rPr>
      </w:pPr>
    </w:p>
    <w:p w14:paraId="76165766" w14:textId="56FDE58C" w:rsidR="009D0EC3" w:rsidRDefault="009D0EC3" w:rsidP="009D0EC3">
      <w:pPr>
        <w:pStyle w:val="NormalWeb"/>
        <w:spacing w:before="0" w:beforeAutospacing="0" w:after="0" w:afterAutospacing="0"/>
        <w:ind w:left="4320"/>
      </w:pPr>
      <w:r>
        <w:rPr>
          <w:i/>
          <w:iCs/>
          <w:u w:val="single"/>
        </w:rPr>
        <w:t xml:space="preserve">  /s/ Kevin Pierc</w:t>
      </w:r>
      <w:r w:rsidR="00DB49A7">
        <w:rPr>
          <w:i/>
          <w:iCs/>
          <w:u w:val="single"/>
        </w:rPr>
        <w:t>e</w:t>
      </w:r>
      <w:r w:rsidR="00DB49A7">
        <w:rPr>
          <w:i/>
          <w:iCs/>
          <w:u w:val="single"/>
        </w:rPr>
        <w:tab/>
      </w:r>
      <w:r>
        <w:rPr>
          <w:i/>
          <w:iCs/>
          <w:u w:val="single"/>
        </w:rPr>
        <w:t xml:space="preserve">        </w:t>
      </w:r>
    </w:p>
    <w:p w14:paraId="5223CCA7" w14:textId="77777777" w:rsidR="009D0EC3" w:rsidRDefault="009D0EC3" w:rsidP="009D0EC3">
      <w:pPr>
        <w:pStyle w:val="NormalWeb"/>
        <w:spacing w:before="0" w:beforeAutospacing="0" w:after="0" w:afterAutospacing="0"/>
        <w:ind w:left="4320"/>
      </w:pPr>
      <w:r>
        <w:t>Kevin Pierce</w:t>
      </w:r>
    </w:p>
    <w:p w14:paraId="426F1263" w14:textId="77777777" w:rsidR="009D0EC3" w:rsidRDefault="009D0EC3" w:rsidP="009D0EC3">
      <w:pPr>
        <w:keepNext/>
        <w:tabs>
          <w:tab w:val="right" w:pos="7920"/>
        </w:tabs>
        <w:spacing w:after="0" w:line="240" w:lineRule="auto"/>
        <w:ind w:left="4320" w:firstLine="0"/>
        <w:rPr>
          <w:szCs w:val="20"/>
          <w:u w:val="single"/>
        </w:rPr>
      </w:pPr>
    </w:p>
    <w:p w14:paraId="37F8D1AE" w14:textId="77777777" w:rsidR="00951F6E" w:rsidRPr="009D0EC3" w:rsidRDefault="00951F6E" w:rsidP="009D0EC3"/>
    <w:sectPr w:rsidR="00951F6E" w:rsidRPr="009D0EC3" w:rsidSect="00DB49A7">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419FC" w14:textId="77777777" w:rsidR="00DB49A7" w:rsidRDefault="00DB49A7" w:rsidP="00DB49A7">
      <w:pPr>
        <w:spacing w:after="0" w:line="240" w:lineRule="auto"/>
      </w:pPr>
      <w:r>
        <w:separator/>
      </w:r>
    </w:p>
  </w:endnote>
  <w:endnote w:type="continuationSeparator" w:id="0">
    <w:p w14:paraId="4447D44F" w14:textId="77777777" w:rsidR="00DB49A7" w:rsidRDefault="00DB49A7" w:rsidP="00DB4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8072" w14:textId="77777777" w:rsidR="00DB49A7" w:rsidRDefault="00DB49A7" w:rsidP="00DB49A7">
      <w:pPr>
        <w:spacing w:after="0" w:line="240" w:lineRule="auto"/>
      </w:pPr>
      <w:r>
        <w:separator/>
      </w:r>
    </w:p>
  </w:footnote>
  <w:footnote w:type="continuationSeparator" w:id="0">
    <w:p w14:paraId="4A34CD7A" w14:textId="77777777" w:rsidR="00DB49A7" w:rsidRDefault="00DB49A7" w:rsidP="00DB49A7">
      <w:pPr>
        <w:spacing w:after="0" w:line="240" w:lineRule="auto"/>
      </w:pPr>
      <w:r>
        <w:continuationSeparator/>
      </w:r>
    </w:p>
  </w:footnote>
  <w:footnote w:id="1">
    <w:p w14:paraId="36B0DCFC" w14:textId="7C8A4E57" w:rsidR="00DB49A7" w:rsidRDefault="00DB49A7" w:rsidP="00DB49A7">
      <w:pPr>
        <w:pStyle w:val="FootnoteText"/>
        <w:spacing w:after="120"/>
      </w:pPr>
      <w:r>
        <w:rPr>
          <w:rStyle w:val="FootnoteReference"/>
        </w:rPr>
        <w:footnoteRef/>
      </w:r>
      <w:r>
        <w:t xml:space="preserve">  Cover Letter Revised Detailed Map Digital Mapping Data: Revised Requested Area to Amend Requested Area to Transfer (Aug. 15,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3FDF965A" w14:textId="77777777" w:rsidR="00DB49A7" w:rsidRPr="00DB49A7" w:rsidRDefault="00DB49A7">
        <w:pPr>
          <w:pStyle w:val="Header"/>
          <w:jc w:val="right"/>
          <w:rPr>
            <w:b/>
            <w:bCs/>
            <w:sz w:val="20"/>
            <w:szCs w:val="20"/>
          </w:rPr>
        </w:pPr>
        <w:r w:rsidRPr="00DB49A7">
          <w:rPr>
            <w:b/>
            <w:bCs/>
            <w:sz w:val="20"/>
            <w:szCs w:val="20"/>
          </w:rPr>
          <w:t xml:space="preserve">Page </w:t>
        </w:r>
        <w:r w:rsidRPr="00DB49A7">
          <w:rPr>
            <w:b/>
            <w:bCs/>
            <w:sz w:val="20"/>
            <w:szCs w:val="20"/>
          </w:rPr>
          <w:fldChar w:fldCharType="begin"/>
        </w:r>
        <w:r w:rsidRPr="00DB49A7">
          <w:rPr>
            <w:b/>
            <w:bCs/>
            <w:sz w:val="20"/>
            <w:szCs w:val="20"/>
          </w:rPr>
          <w:instrText xml:space="preserve"> PAGE </w:instrText>
        </w:r>
        <w:r w:rsidRPr="00DB49A7">
          <w:rPr>
            <w:b/>
            <w:bCs/>
            <w:sz w:val="20"/>
            <w:szCs w:val="20"/>
          </w:rPr>
          <w:fldChar w:fldCharType="separate"/>
        </w:r>
        <w:r w:rsidRPr="00DB49A7">
          <w:rPr>
            <w:b/>
            <w:bCs/>
            <w:noProof/>
            <w:sz w:val="20"/>
            <w:szCs w:val="20"/>
          </w:rPr>
          <w:t>2</w:t>
        </w:r>
        <w:r w:rsidRPr="00DB49A7">
          <w:rPr>
            <w:b/>
            <w:bCs/>
            <w:sz w:val="20"/>
            <w:szCs w:val="20"/>
          </w:rPr>
          <w:fldChar w:fldCharType="end"/>
        </w:r>
        <w:r w:rsidRPr="00DB49A7">
          <w:rPr>
            <w:b/>
            <w:bCs/>
            <w:sz w:val="20"/>
            <w:szCs w:val="20"/>
          </w:rPr>
          <w:t xml:space="preserve"> of </w:t>
        </w:r>
        <w:r w:rsidRPr="00DB49A7">
          <w:rPr>
            <w:b/>
            <w:bCs/>
            <w:sz w:val="20"/>
            <w:szCs w:val="20"/>
          </w:rPr>
          <w:fldChar w:fldCharType="begin"/>
        </w:r>
        <w:r w:rsidRPr="00DB49A7">
          <w:rPr>
            <w:b/>
            <w:bCs/>
            <w:sz w:val="20"/>
            <w:szCs w:val="20"/>
          </w:rPr>
          <w:instrText xml:space="preserve"> NUMPAGES  </w:instrText>
        </w:r>
        <w:r w:rsidRPr="00DB49A7">
          <w:rPr>
            <w:b/>
            <w:bCs/>
            <w:sz w:val="20"/>
            <w:szCs w:val="20"/>
          </w:rPr>
          <w:fldChar w:fldCharType="separate"/>
        </w:r>
        <w:r w:rsidRPr="00DB49A7">
          <w:rPr>
            <w:b/>
            <w:bCs/>
            <w:noProof/>
            <w:sz w:val="20"/>
            <w:szCs w:val="20"/>
          </w:rPr>
          <w:t>2</w:t>
        </w:r>
        <w:r w:rsidRPr="00DB49A7">
          <w:rPr>
            <w:b/>
            <w:bCs/>
            <w:sz w:val="20"/>
            <w:szCs w:val="20"/>
          </w:rPr>
          <w:fldChar w:fldCharType="end"/>
        </w:r>
      </w:p>
    </w:sdtContent>
  </w:sdt>
  <w:p w14:paraId="39DCC235" w14:textId="77777777" w:rsidR="00DB49A7" w:rsidRDefault="00DB4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8395857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FFE"/>
    <w:rsid w:val="00164768"/>
    <w:rsid w:val="001A6FFE"/>
    <w:rsid w:val="00257717"/>
    <w:rsid w:val="002B553A"/>
    <w:rsid w:val="004413E1"/>
    <w:rsid w:val="00486D06"/>
    <w:rsid w:val="004F08B9"/>
    <w:rsid w:val="00951F6E"/>
    <w:rsid w:val="00971277"/>
    <w:rsid w:val="009D0EC3"/>
    <w:rsid w:val="00D06A73"/>
    <w:rsid w:val="00DB49A7"/>
    <w:rsid w:val="00FC5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307FB"/>
  <w15:chartTrackingRefBased/>
  <w15:docId w15:val="{8A5E0EBB-785D-4183-B6EA-4D5E8E03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9D0EC3"/>
    <w:pPr>
      <w:spacing w:after="120" w:line="360" w:lineRule="auto"/>
      <w:ind w:firstLine="720"/>
      <w:jc w:val="both"/>
    </w:pPr>
    <w:rPr>
      <w:rFonts w:ascii="Times New Roman" w:eastAsia="Times New Roman" w:hAnsi="Times New Roman" w:cs="Times New Roman"/>
      <w:kern w:val="0"/>
      <w:sz w:val="24"/>
      <w:szCs w:val="24"/>
    </w:rPr>
  </w:style>
  <w:style w:type="paragraph" w:styleId="Heading1">
    <w:name w:val="heading 1"/>
    <w:basedOn w:val="Normal"/>
    <w:next w:val="Paragraph"/>
    <w:link w:val="Heading1Char"/>
    <w:uiPriority w:val="4"/>
    <w:qFormat/>
    <w:rsid w:val="009D0EC3"/>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6FFE"/>
    <w:pPr>
      <w:spacing w:before="100" w:beforeAutospacing="1" w:after="100" w:afterAutospacing="1" w:line="240" w:lineRule="auto"/>
    </w:pPr>
  </w:style>
  <w:style w:type="character" w:customStyle="1" w:styleId="Heading1Char">
    <w:name w:val="Heading 1 Char"/>
    <w:basedOn w:val="DefaultParagraphFont"/>
    <w:link w:val="Heading1"/>
    <w:uiPriority w:val="4"/>
    <w:rsid w:val="009D0EC3"/>
    <w:rPr>
      <w:rFonts w:ascii="Times New Roman" w:eastAsia="Times New Roman" w:hAnsi="Times New Roman" w:cs="Times New Roman"/>
      <w:b/>
      <w:kern w:val="0"/>
      <w:sz w:val="24"/>
      <w:szCs w:val="24"/>
    </w:rPr>
  </w:style>
  <w:style w:type="paragraph" w:customStyle="1" w:styleId="Paragraph">
    <w:name w:val="Paragraph"/>
    <w:basedOn w:val="Normal"/>
    <w:uiPriority w:val="99"/>
    <w:qFormat/>
    <w:rsid w:val="009D0EC3"/>
    <w:pPr>
      <w:spacing w:after="0"/>
    </w:pPr>
  </w:style>
  <w:style w:type="character" w:customStyle="1" w:styleId="CaseCaptionChar">
    <w:name w:val="Case Caption Char"/>
    <w:link w:val="CaseCaption"/>
    <w:locked/>
    <w:rsid w:val="009D0EC3"/>
    <w:rPr>
      <w:b/>
      <w:caps/>
      <w:sz w:val="24"/>
      <w:szCs w:val="24"/>
    </w:rPr>
  </w:style>
  <w:style w:type="paragraph" w:customStyle="1" w:styleId="CaseCaption">
    <w:name w:val="Case Caption"/>
    <w:basedOn w:val="Normal"/>
    <w:next w:val="Paragraph"/>
    <w:link w:val="CaseCaptionChar"/>
    <w:qFormat/>
    <w:rsid w:val="009D0EC3"/>
    <w:pPr>
      <w:keepNext/>
      <w:spacing w:after="240" w:line="240" w:lineRule="auto"/>
      <w:ind w:firstLine="0"/>
      <w:contextualSpacing/>
      <w:jc w:val="center"/>
    </w:pPr>
    <w:rPr>
      <w:rFonts w:asciiTheme="minorHAnsi" w:eastAsiaTheme="minorHAnsi" w:hAnsiTheme="minorHAnsi" w:cstheme="minorBidi"/>
      <w:b/>
      <w:caps/>
      <w:kern w:val="2"/>
    </w:rPr>
  </w:style>
  <w:style w:type="character" w:styleId="PlaceholderText">
    <w:name w:val="Placeholder Text"/>
    <w:basedOn w:val="DefaultParagraphFont"/>
    <w:uiPriority w:val="99"/>
    <w:semiHidden/>
    <w:rsid w:val="009D0EC3"/>
  </w:style>
  <w:style w:type="paragraph" w:styleId="Header">
    <w:name w:val="header"/>
    <w:basedOn w:val="Normal"/>
    <w:link w:val="HeaderChar"/>
    <w:uiPriority w:val="99"/>
    <w:unhideWhenUsed/>
    <w:rsid w:val="00DB49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9A7"/>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DB49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9A7"/>
    <w:rPr>
      <w:rFonts w:ascii="Times New Roman" w:eastAsia="Times New Roman" w:hAnsi="Times New Roman" w:cs="Times New Roman"/>
      <w:kern w:val="0"/>
      <w:sz w:val="24"/>
      <w:szCs w:val="24"/>
    </w:rPr>
  </w:style>
  <w:style w:type="paragraph" w:styleId="FootnoteText">
    <w:name w:val="footnote text"/>
    <w:basedOn w:val="Normal"/>
    <w:link w:val="FootnoteTextChar"/>
    <w:uiPriority w:val="99"/>
    <w:semiHidden/>
    <w:unhideWhenUsed/>
    <w:rsid w:val="00DB49A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49A7"/>
    <w:rPr>
      <w:rFonts w:ascii="Times New Roman" w:eastAsia="Times New Roman" w:hAnsi="Times New Roman" w:cs="Times New Roman"/>
      <w:kern w:val="0"/>
      <w:sz w:val="20"/>
      <w:szCs w:val="20"/>
    </w:rPr>
  </w:style>
  <w:style w:type="character" w:styleId="FootnoteReference">
    <w:name w:val="footnote reference"/>
    <w:basedOn w:val="DefaultParagraphFont"/>
    <w:uiPriority w:val="99"/>
    <w:semiHidden/>
    <w:unhideWhenUsed/>
    <w:rsid w:val="00DB49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99728">
      <w:bodyDiv w:val="1"/>
      <w:marLeft w:val="0"/>
      <w:marRight w:val="0"/>
      <w:marTop w:val="0"/>
      <w:marBottom w:val="0"/>
      <w:divBdr>
        <w:top w:val="none" w:sz="0" w:space="0" w:color="auto"/>
        <w:left w:val="none" w:sz="0" w:space="0" w:color="auto"/>
        <w:bottom w:val="none" w:sz="0" w:space="0" w:color="auto"/>
        <w:right w:val="none" w:sz="0" w:space="0" w:color="auto"/>
      </w:divBdr>
    </w:div>
    <w:div w:id="1352754323">
      <w:bodyDiv w:val="1"/>
      <w:marLeft w:val="0"/>
      <w:marRight w:val="0"/>
      <w:marTop w:val="0"/>
      <w:marBottom w:val="0"/>
      <w:divBdr>
        <w:top w:val="none" w:sz="0" w:space="0" w:color="auto"/>
        <w:left w:val="none" w:sz="0" w:space="0" w:color="auto"/>
        <w:bottom w:val="none" w:sz="0" w:space="0" w:color="auto"/>
        <w:right w:val="none" w:sz="0" w:space="0" w:color="auto"/>
      </w:divBdr>
    </w:div>
    <w:div w:id="194399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8B2C384A6E48EC91A3240F66C6E775"/>
        <w:category>
          <w:name w:val="General"/>
          <w:gallery w:val="placeholder"/>
        </w:category>
        <w:types>
          <w:type w:val="bbPlcHdr"/>
        </w:types>
        <w:behaviors>
          <w:behavior w:val="content"/>
        </w:behaviors>
        <w:guid w:val="{5FCA9EEB-E4B7-4752-93AF-0B5E16B4D4C0}"/>
      </w:docPartPr>
      <w:docPartBody>
        <w:p w:rsidR="00083DD7" w:rsidRDefault="00083DD7" w:rsidP="00083DD7">
          <w:pPr>
            <w:pStyle w:val="188B2C384A6E48EC91A3240F66C6E775"/>
          </w:pPr>
          <w:r>
            <w:rPr>
              <w:rStyle w:val="PlaceholderText"/>
            </w:rPr>
            <w:t>(Automatically Populated)</w:t>
          </w:r>
        </w:p>
      </w:docPartBody>
    </w:docPart>
    <w:docPart>
      <w:docPartPr>
        <w:name w:val="7555E92A9DAB49D88BF21CC34F096375"/>
        <w:category>
          <w:name w:val="General"/>
          <w:gallery w:val="placeholder"/>
        </w:category>
        <w:types>
          <w:type w:val="bbPlcHdr"/>
        </w:types>
        <w:behaviors>
          <w:behavior w:val="content"/>
        </w:behaviors>
        <w:guid w:val="{8BD8769F-5E0C-408B-B834-0A90CF58D711}"/>
      </w:docPartPr>
      <w:docPartBody>
        <w:p w:rsidR="00083DD7" w:rsidRDefault="00083DD7" w:rsidP="00083DD7">
          <w:pPr>
            <w:pStyle w:val="7555E92A9DAB49D88BF21CC34F096375"/>
          </w:pPr>
          <w:r>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DD7"/>
    <w:rsid w:val="00083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3DD7"/>
  </w:style>
  <w:style w:type="paragraph" w:customStyle="1" w:styleId="188B2C384A6E48EC91A3240F66C6E775">
    <w:name w:val="188B2C384A6E48EC91A3240F66C6E775"/>
    <w:rsid w:val="00083DD7"/>
  </w:style>
  <w:style w:type="paragraph" w:customStyle="1" w:styleId="7555E92A9DAB49D88BF21CC34F096375">
    <w:name w:val="7555E92A9DAB49D88BF21CC34F096375"/>
    <w:rsid w:val="00083D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2024-09-24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37B603-6E62-480A-8B08-D9B648D1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Stephanie Crenshaw</cp:lastModifiedBy>
  <cp:revision>4</cp:revision>
  <dcterms:created xsi:type="dcterms:W3CDTF">2024-09-23T19:14:00Z</dcterms:created>
  <dcterms:modified xsi:type="dcterms:W3CDTF">2024-09-24T18:03:00Z</dcterms:modified>
</cp:coreProperties>
</file>